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FC1E" w14:textId="7BCB066E" w:rsidR="00A43C9D" w:rsidRDefault="00177DCB" w:rsidP="00A43C9D">
      <w:pPr>
        <w:pStyle w:val="Pa10"/>
        <w:spacing w:after="100"/>
        <w:rPr>
          <w:rFonts w:cs="Azo Sans Medium"/>
          <w:b/>
          <w:bCs/>
          <w:color w:val="000000"/>
          <w:sz w:val="20"/>
          <w:szCs w:val="20"/>
        </w:rPr>
      </w:pPr>
      <w:r>
        <w:rPr>
          <w:rFonts w:cs="Azo Sans Medium"/>
          <w:b/>
          <w:bCs/>
          <w:color w:val="000000"/>
          <w:sz w:val="20"/>
          <w:szCs w:val="20"/>
        </w:rPr>
        <w:t>CC</w:t>
      </w:r>
      <w:r w:rsidR="00A43C9D">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 Incorporating a Bank’s Agreement to join in the Letter of Indemnity</w:t>
      </w:r>
    </w:p>
    <w:p w14:paraId="31413E8F" w14:textId="77777777" w:rsidR="00457C15" w:rsidRPr="006B1DDC" w:rsidRDefault="00457C15" w:rsidP="00A43C9D">
      <w:pPr>
        <w:widowControl w:val="0"/>
        <w:tabs>
          <w:tab w:val="left" w:pos="1234"/>
        </w:tabs>
        <w:autoSpaceDE w:val="0"/>
        <w:autoSpaceDN w:val="0"/>
        <w:spacing w:before="129" w:after="0" w:line="204" w:lineRule="auto"/>
        <w:ind w:right="172"/>
        <w:jc w:val="both"/>
        <w:outlineLvl w:val="0"/>
        <w:rPr>
          <w:rFonts w:ascii="Azo Sans Medium" w:eastAsia="Azo Sans Medium" w:hAnsi="Azo Sans Medium" w:cs="Azo Sans Medium"/>
          <w:b/>
          <w:sz w:val="20"/>
          <w:szCs w:val="20"/>
          <w:lang w:val="en-US"/>
        </w:rPr>
      </w:pPr>
      <w:bookmarkStart w:id="0" w:name="_Hlk140071513"/>
    </w:p>
    <w:p w14:paraId="5620183A" w14:textId="646A95E5" w:rsidR="001F4EF7" w:rsidRPr="006B1DDC" w:rsidRDefault="00457C15" w:rsidP="001F4EF7">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Important</w:t>
      </w:r>
      <w:r w:rsidR="001F4EF7" w:rsidRPr="006B1DDC">
        <w:rPr>
          <w:rFonts w:cstheme="minorHAnsi"/>
          <w:b/>
          <w:bCs/>
          <w:i/>
          <w:iCs/>
          <w:color w:val="000000"/>
          <w:highlight w:val="lightGray"/>
        </w:rPr>
        <w:t xml:space="preserve"> </w:t>
      </w:r>
    </w:p>
    <w:p w14:paraId="284E5C63" w14:textId="4197C14C" w:rsidR="001F4EF7" w:rsidRPr="006B1DDC" w:rsidRDefault="001F4EF7" w:rsidP="0096031B">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17F8B1C9" w14:textId="77777777" w:rsidR="00457C15" w:rsidRPr="006B1DDC" w:rsidRDefault="00457C15" w:rsidP="00457C15">
      <w:pPr>
        <w:autoSpaceDE w:val="0"/>
        <w:autoSpaceDN w:val="0"/>
        <w:adjustRightInd w:val="0"/>
        <w:spacing w:after="80" w:line="241" w:lineRule="atLeast"/>
        <w:jc w:val="both"/>
        <w:rPr>
          <w:rFonts w:cstheme="minorHAnsi"/>
          <w:color w:val="000000"/>
        </w:rPr>
      </w:pPr>
      <w:bookmarkStart w:id="1" w:name="_Hlk140071466"/>
      <w:bookmarkEnd w:id="0"/>
      <w:r w:rsidRPr="006B1DDC">
        <w:rPr>
          <w:rFonts w:cstheme="minorHAnsi"/>
          <w:color w:val="000000"/>
        </w:rPr>
        <w:t xml:space="preserve">To: [insert name of Owners and/or Managers as appropriate] </w:t>
      </w:r>
    </w:p>
    <w:p w14:paraId="3AC918FA"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4FD0080F"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7AD20E19"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6773CF70"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60E9ED5A"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0943849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E426819"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54A07FB7" w14:textId="29079AC3" w:rsidR="00457C15" w:rsidRPr="006B1DDC" w:rsidRDefault="00457C15" w:rsidP="00593F2C">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593F2C">
        <w:rPr>
          <w:rFonts w:cstheme="minorHAnsi"/>
          <w:color w:val="000000"/>
        </w:rPr>
        <w:t xml:space="preserve">cl. weight, volume, measurement, </w:t>
      </w:r>
      <w:r w:rsidRPr="006B1DDC">
        <w:rPr>
          <w:rFonts w:cstheme="minorHAnsi"/>
          <w:color w:val="000000"/>
        </w:rPr>
        <w:t xml:space="preserve">quantity figures </w:t>
      </w:r>
      <w:r w:rsidR="00593F2C">
        <w:rPr>
          <w:rFonts w:cstheme="minorHAnsi"/>
          <w:color w:val="000000"/>
        </w:rPr>
        <w:t xml:space="preserve">and remarks </w:t>
      </w:r>
      <w:r w:rsidRPr="006B1DDC">
        <w:rPr>
          <w:rFonts w:cstheme="minorHAnsi"/>
          <w:color w:val="000000"/>
        </w:rPr>
        <w:t xml:space="preserve">as set out in bill of lading] </w:t>
      </w:r>
    </w:p>
    <w:p w14:paraId="2C507A6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w:t>
      </w:r>
      <w:proofErr w:type="gramStart"/>
      <w:r w:rsidRPr="006B1DDC">
        <w:rPr>
          <w:rFonts w:cstheme="minorHAnsi"/>
          <w:color w:val="000000"/>
        </w:rPr>
        <w:t>date</w:t>
      </w:r>
      <w:proofErr w:type="gramEnd"/>
      <w:r w:rsidRPr="006B1DDC">
        <w:rPr>
          <w:rFonts w:cstheme="minorHAnsi"/>
          <w:color w:val="000000"/>
        </w:rPr>
        <w:t xml:space="preserve"> and place of issue.] </w:t>
      </w:r>
    </w:p>
    <w:p w14:paraId="1D2A2BA0" w14:textId="1171E824" w:rsidR="00DA5C47" w:rsidRDefault="00DA5C47" w:rsidP="00DA5C47">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75D86912" w14:textId="38523247" w:rsidR="00DA5C47" w:rsidRPr="006B1DDC" w:rsidRDefault="00DA5C47" w:rsidP="00DA5C47">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4D1290">
        <w:rPr>
          <w:rFonts w:cstheme="minorHAnsi"/>
          <w:color w:val="000000"/>
        </w:rPr>
        <w:t>B</w:t>
      </w:r>
      <w:r w:rsidRPr="006B1DDC">
        <w:rPr>
          <w:rFonts w:cstheme="minorHAnsi"/>
          <w:color w:val="000000"/>
        </w:rPr>
        <w:t>ill</w:t>
      </w:r>
      <w:r w:rsidR="00955A4C">
        <w:rPr>
          <w:rFonts w:cstheme="minorHAnsi"/>
          <w:color w:val="000000"/>
        </w:rPr>
        <w:t>(s)</w:t>
      </w:r>
      <w:r w:rsidRPr="006B1DDC">
        <w:rPr>
          <w:rFonts w:cstheme="minorHAnsi"/>
          <w:color w:val="000000"/>
        </w:rPr>
        <w:t xml:space="preserve"> of </w:t>
      </w:r>
      <w:r w:rsidR="004D1290">
        <w:rPr>
          <w:rFonts w:cstheme="minorHAnsi"/>
          <w:color w:val="000000"/>
        </w:rPr>
        <w:t>L</w:t>
      </w:r>
      <w:r w:rsidRPr="006B1DDC">
        <w:rPr>
          <w:rFonts w:cstheme="minorHAnsi"/>
          <w:color w:val="000000"/>
        </w:rPr>
        <w:t xml:space="preserve">ading. </w:t>
      </w:r>
    </w:p>
    <w:p w14:paraId="53F54496" w14:textId="38BF94DE"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593F2C">
        <w:rPr>
          <w:rFonts w:cstheme="minorHAnsi"/>
          <w:color w:val="000000"/>
        </w:rPr>
        <w:t xml:space="preserve">either or both of </w:t>
      </w:r>
      <w:r w:rsidRPr="006B1DDC">
        <w:rPr>
          <w:rFonts w:cstheme="minorHAnsi"/>
          <w:color w:val="000000"/>
        </w:rPr>
        <w:t>our above request</w:t>
      </w:r>
      <w:r w:rsidR="00DA5C47">
        <w:rPr>
          <w:rFonts w:cstheme="minorHAnsi"/>
          <w:color w:val="000000"/>
        </w:rPr>
        <w:t>s</w:t>
      </w:r>
      <w:r w:rsidRPr="006B1DDC">
        <w:rPr>
          <w:rFonts w:cstheme="minorHAnsi"/>
          <w:color w:val="000000"/>
        </w:rPr>
        <w:t xml:space="preserve">, we hereby agree as follows: </w:t>
      </w:r>
    </w:p>
    <w:p w14:paraId="0355147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w:t>
      </w:r>
      <w:proofErr w:type="gramStart"/>
      <w:r w:rsidRPr="006B1DDC">
        <w:rPr>
          <w:rFonts w:cstheme="minorHAnsi"/>
          <w:color w:val="000000"/>
        </w:rPr>
        <w:t>servants</w:t>
      </w:r>
      <w:proofErr w:type="gramEnd"/>
      <w:r w:rsidRPr="006B1DDC">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71FF219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63B8DAE6" w14:textId="29BF3E6E"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w:t>
      </w:r>
      <w:r w:rsidR="009F01F9">
        <w:rPr>
          <w:rFonts w:cstheme="minorHAnsi"/>
          <w:color w:val="000000"/>
        </w:rPr>
        <w:t>stry or otherwise howsoever)</w:t>
      </w:r>
      <w:r w:rsidRPr="006B1DDC">
        <w:rPr>
          <w:rFonts w:cstheme="minorHAnsi"/>
          <w:color w:val="000000"/>
        </w:rPr>
        <w:t xml:space="preserve">: </w:t>
      </w:r>
    </w:p>
    <w:p w14:paraId="0480A5D8"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w:t>
      </w:r>
      <w:proofErr w:type="gramStart"/>
      <w:r>
        <w:rPr>
          <w:rFonts w:cstheme="minorHAnsi"/>
          <w:color w:val="000000"/>
        </w:rPr>
        <w:t>interference;</w:t>
      </w:r>
      <w:proofErr w:type="gramEnd"/>
      <w:r>
        <w:rPr>
          <w:rFonts w:cstheme="minorHAnsi"/>
          <w:color w:val="000000"/>
        </w:rPr>
        <w:t xml:space="preserve"> </w:t>
      </w:r>
    </w:p>
    <w:p w14:paraId="5666FDC6"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t>
      </w:r>
      <w:proofErr w:type="gramStart"/>
      <w:r>
        <w:rPr>
          <w:rFonts w:cstheme="minorHAnsi"/>
          <w:color w:val="000000"/>
        </w:rPr>
        <w:t>whether or not</w:t>
      </w:r>
      <w:proofErr w:type="gramEnd"/>
      <w:r>
        <w:rPr>
          <w:rFonts w:cstheme="minorHAnsi"/>
          <w:color w:val="000000"/>
        </w:rPr>
        <w:t xml:space="preserve"> you have made any prior demand upon us and whether or not such security exceeds the value of the Vessel or such other vessel, and </w:t>
      </w:r>
    </w:p>
    <w:p w14:paraId="48227882"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w:t>
      </w:r>
      <w:proofErr w:type="gramStart"/>
      <w:r>
        <w:rPr>
          <w:rFonts w:cstheme="minorHAnsi"/>
          <w:color w:val="000000"/>
        </w:rPr>
        <w:t>damage</w:t>
      </w:r>
      <w:proofErr w:type="gramEnd"/>
      <w:r>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7DB4AFE4" w14:textId="038A5239"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593F2C">
        <w:rPr>
          <w:rFonts w:cstheme="minorHAnsi"/>
          <w:color w:val="000000"/>
        </w:rPr>
        <w:t>,</w:t>
      </w:r>
      <w:r w:rsidRPr="006B1DDC">
        <w:rPr>
          <w:rFonts w:cstheme="minorHAnsi"/>
          <w:color w:val="000000"/>
        </w:rPr>
        <w:t xml:space="preserve"> </w:t>
      </w:r>
      <w:r w:rsidR="00593F2C" w:rsidRPr="006B1DDC">
        <w:rPr>
          <w:rFonts w:cstheme="minorHAnsi"/>
          <w:color w:val="000000"/>
        </w:rPr>
        <w:t xml:space="preserve">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17CCAB14" w14:textId="6C810CD3"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21CBCB73"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w:t>
      </w:r>
      <w:proofErr w:type="gramStart"/>
      <w:r w:rsidRPr="006B1DDC">
        <w:rPr>
          <w:rFonts w:cstheme="minorHAnsi"/>
          <w:color w:val="000000"/>
        </w:rPr>
        <w:t>each and every</w:t>
      </w:r>
      <w:proofErr w:type="gramEnd"/>
      <w:r w:rsidRPr="006B1DDC">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2248C290"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w:t>
      </w:r>
      <w:proofErr w:type="gramStart"/>
      <w:r w:rsidRPr="006B1DDC">
        <w:rPr>
          <w:rFonts w:cstheme="minorHAnsi"/>
          <w:color w:val="000000"/>
        </w:rPr>
        <w:t>England.*</w:t>
      </w:r>
      <w:proofErr w:type="gramEnd"/>
      <w:r w:rsidRPr="006B1DDC">
        <w:rPr>
          <w:rFonts w:cstheme="minorHAnsi"/>
          <w:color w:val="000000"/>
        </w:rPr>
        <w:t xml:space="preserve">1 </w:t>
      </w:r>
    </w:p>
    <w:p w14:paraId="5C5CC23D"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6D947347"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w:t>
      </w:r>
      <w:proofErr w:type="gramStart"/>
      <w:r w:rsidRPr="006B1DDC">
        <w:rPr>
          <w:rFonts w:cstheme="minorHAnsi"/>
          <w:b/>
          <w:bCs/>
          <w:i/>
          <w:iCs/>
          <w:color w:val="000000"/>
          <w:sz w:val="12"/>
          <w:szCs w:val="12"/>
          <w:highlight w:val="lightGray"/>
        </w:rPr>
        <w:t>on the basis of</w:t>
      </w:r>
      <w:proofErr w:type="gramEnd"/>
      <w:r w:rsidRPr="006B1DDC">
        <w:rPr>
          <w:rFonts w:cstheme="minorHAnsi"/>
          <w:b/>
          <w:bCs/>
          <w:i/>
          <w:iCs/>
          <w:color w:val="000000"/>
          <w:sz w:val="12"/>
          <w:szCs w:val="12"/>
          <w:highlight w:val="lightGray"/>
        </w:rPr>
        <w:t xml:space="preserve"> English law. Choosing English law and the English courts gives </w:t>
      </w:r>
      <w:proofErr w:type="gramStart"/>
      <w:r w:rsidRPr="006B1DDC">
        <w:rPr>
          <w:rFonts w:cstheme="minorHAnsi"/>
          <w:b/>
          <w:bCs/>
          <w:i/>
          <w:iCs/>
          <w:color w:val="000000"/>
          <w:sz w:val="12"/>
          <w:szCs w:val="12"/>
          <w:highlight w:val="lightGray"/>
        </w:rPr>
        <w:t>a number of</w:t>
      </w:r>
      <w:proofErr w:type="gramEnd"/>
      <w:r w:rsidRPr="006B1DDC">
        <w:rPr>
          <w:rFonts w:cstheme="minorHAnsi"/>
          <w:b/>
          <w:bCs/>
          <w:i/>
          <w:iCs/>
          <w:color w:val="000000"/>
          <w:sz w:val="12"/>
          <w:szCs w:val="12"/>
          <w:highlight w:val="lightGray"/>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0AAB5D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100EB6C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1F869037"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08574FFF"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49E17" w14:textId="77777777" w:rsidR="00634030" w:rsidRPr="006B1DDC" w:rsidRDefault="00634030" w:rsidP="0063403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E519186"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1A48B23A" w14:textId="77777777" w:rsidR="00634030" w:rsidRPr="00A00D0A" w:rsidRDefault="00634030" w:rsidP="00A00D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1"/>
    <w:p w14:paraId="71EA07F3" w14:textId="77777777" w:rsidR="00634030" w:rsidRDefault="00634030" w:rsidP="00634030"/>
    <w:p w14:paraId="3A3FEDEA" w14:textId="59E36E57" w:rsidR="00634030" w:rsidRDefault="00634030" w:rsidP="00A00D0A">
      <w:pPr>
        <w:jc w:val="both"/>
      </w:pPr>
    </w:p>
    <w:p w14:paraId="64733BCD" w14:textId="77777777" w:rsidR="003C1652" w:rsidRDefault="003C1652">
      <w:pPr>
        <w:rPr>
          <w:rFonts w:eastAsia="Azo Sans Light" w:cstheme="minorHAnsi"/>
          <w:color w:val="231F20"/>
          <w:spacing w:val="-4"/>
          <w:lang w:val="en-US"/>
        </w:rPr>
      </w:pPr>
      <w:r>
        <w:rPr>
          <w:rFonts w:cstheme="minorHAnsi"/>
          <w:color w:val="231F20"/>
          <w:spacing w:val="-4"/>
        </w:rPr>
        <w:br w:type="page"/>
      </w:r>
    </w:p>
    <w:p w14:paraId="4196EE91" w14:textId="37842B05" w:rsidR="00634030" w:rsidRPr="00A00D0A" w:rsidRDefault="00634030" w:rsidP="00A00D0A">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564B123B" w14:textId="10FF590C" w:rsidR="00634030" w:rsidRPr="00A00D0A" w:rsidRDefault="00634030" w:rsidP="00A00D0A">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002D0D2B">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44EA85BF" w14:textId="77777777" w:rsidR="00CD39EB" w:rsidRPr="004478E6" w:rsidRDefault="00CD39EB" w:rsidP="00CD39EB">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419BDC9" w14:textId="77777777" w:rsidR="00CD39EB" w:rsidRPr="008E7E7C" w:rsidRDefault="00CD39EB" w:rsidP="00CD39EB">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proofErr w:type="gramStart"/>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proofErr w:type="gramEnd"/>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1A92BA36" w14:textId="191CEF08" w:rsidR="00CD39EB" w:rsidRDefault="00CD39EB" w:rsidP="00CD39EB">
      <w:pPr>
        <w:pStyle w:val="ListParagraph"/>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96031B">
        <w:rPr>
          <w:rFonts w:cstheme="minorHAnsi"/>
          <w:color w:val="000000"/>
        </w:rPr>
        <w:t xml:space="preserve">the </w:t>
      </w:r>
      <w:r w:rsidRPr="008E7E7C">
        <w:rPr>
          <w:rFonts w:cstheme="minorHAnsi"/>
          <w:color w:val="000000"/>
        </w:rPr>
        <w:t xml:space="preserve">arrest or detention </w:t>
      </w:r>
      <w:r w:rsidR="0096031B">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96031B">
        <w:rPr>
          <w:rFonts w:cstheme="minorHAnsi"/>
          <w:color w:val="000000"/>
        </w:rPr>
        <w:t xml:space="preserve">or </w:t>
      </w:r>
      <w:r w:rsidR="0096031B" w:rsidRPr="006B1DDC">
        <w:rPr>
          <w:rFonts w:cstheme="minorHAnsi"/>
          <w:color w:val="000000"/>
        </w:rPr>
        <w:t xml:space="preserve">any interference in the use or trading of the Vessel or such other vessels or property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09FE7C91" w14:textId="6BB75D57" w:rsidR="00CD39EB" w:rsidRDefault="00CD39EB" w:rsidP="0097603D">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w:t>
      </w:r>
      <w:proofErr w:type="gramStart"/>
      <w:r w:rsidRPr="008E7E7C">
        <w:rPr>
          <w:rFonts w:cstheme="minorHAnsi"/>
          <w:color w:val="000000"/>
        </w:rPr>
        <w:t>interference;</w:t>
      </w:r>
      <w:proofErr w:type="gramEnd"/>
      <w:r w:rsidRPr="008E7E7C">
        <w:rPr>
          <w:rFonts w:cstheme="minorHAnsi"/>
          <w:color w:val="000000"/>
        </w:rPr>
        <w:t xml:space="preserve"> </w:t>
      </w:r>
    </w:p>
    <w:p w14:paraId="02FD7D14" w14:textId="45146E53" w:rsidR="00CD39EB" w:rsidRPr="008E7E7C" w:rsidRDefault="00CD39EB" w:rsidP="00CD39EB">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96031B">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276A8C93" w14:textId="512D97AA" w:rsidR="00634030" w:rsidRPr="00A00D0A" w:rsidRDefault="00634030" w:rsidP="00A00D0A">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3D9F9F0C" w14:textId="77777777" w:rsidR="00634030" w:rsidRPr="00A00D0A" w:rsidRDefault="00634030" w:rsidP="00A00D0A">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proofErr w:type="gramStart"/>
      <w:r w:rsidRPr="00A00D0A">
        <w:rPr>
          <w:rFonts w:asciiTheme="minorHAnsi" w:hAnsiTheme="minorHAnsi" w:cstheme="minorHAnsi"/>
          <w:color w:val="231F20"/>
          <w:spacing w:val="-4"/>
        </w:rPr>
        <w:t>date</w:t>
      </w:r>
      <w:proofErr w:type="gramEnd"/>
    </w:p>
    <w:p w14:paraId="2FA55951" w14:textId="77777777" w:rsidR="00634030" w:rsidRPr="00A00D0A" w:rsidRDefault="00634030" w:rsidP="00A00D0A">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560369D" w14:textId="77777777" w:rsidR="00634030" w:rsidRPr="00A00D0A" w:rsidRDefault="00634030" w:rsidP="00A00D0A">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071C1C1A" w14:textId="77777777" w:rsidR="00634030" w:rsidRPr="00A00D0A" w:rsidRDefault="00634030" w:rsidP="00A00D0A">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5C6EB6AF" w14:textId="77777777" w:rsidR="00634030" w:rsidRPr="00A00D0A" w:rsidRDefault="00634030" w:rsidP="00A00D0A">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1E633BFB" w14:textId="563810E7" w:rsidR="00634030" w:rsidRPr="00A00D0A" w:rsidRDefault="00634030" w:rsidP="00A00D0A">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sidR="002D0D2B">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sid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6000CEF1" w14:textId="3D584283" w:rsidR="00634030" w:rsidRPr="00A00D0A" w:rsidRDefault="00634030" w:rsidP="00A00D0A">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sidR="002D0D2B">
        <w:rPr>
          <w:rFonts w:asciiTheme="minorHAnsi" w:hAnsiTheme="minorHAnsi" w:cstheme="minorHAnsi"/>
          <w:color w:val="231F20"/>
          <w:spacing w:val="-1"/>
        </w:rPr>
        <w:t xml:space="preserve"> </w:t>
      </w:r>
      <w:r w:rsidR="002D0D2B">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1A0FEDB0" w14:textId="77777777" w:rsidR="00634030" w:rsidRPr="00A00D0A" w:rsidRDefault="00634030" w:rsidP="00A00D0A">
      <w:pPr>
        <w:pStyle w:val="BodyText"/>
        <w:spacing w:before="119" w:line="242" w:lineRule="auto"/>
        <w:ind w:right="622"/>
        <w:jc w:val="both"/>
        <w:rPr>
          <w:rFonts w:asciiTheme="minorHAnsi" w:hAnsiTheme="minorHAnsi" w:cstheme="minorHAnsi"/>
          <w:sz w:val="22"/>
          <w:szCs w:val="22"/>
        </w:rPr>
      </w:pPr>
      <w:proofErr w:type="gramStart"/>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proofErr w:type="gramEnd"/>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01E2F42" w14:textId="77777777" w:rsidR="00634030" w:rsidRPr="00A00D0A" w:rsidRDefault="00634030" w:rsidP="00A00D0A">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proofErr w:type="gramStart"/>
      <w:r w:rsidRPr="00A00D0A">
        <w:rPr>
          <w:rFonts w:asciiTheme="minorHAnsi" w:hAnsiTheme="minorHAnsi" w:cstheme="minorHAnsi"/>
          <w:color w:val="231F20"/>
          <w:spacing w:val="-8"/>
          <w:sz w:val="22"/>
          <w:szCs w:val="22"/>
        </w:rPr>
        <w:t>below</w:t>
      </w:r>
      <w:proofErr w:type="gramEnd"/>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5107EB44" w14:textId="77777777" w:rsidR="00634030" w:rsidRPr="00A00D0A" w:rsidRDefault="00634030" w:rsidP="00A00D0A">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sidR="00A00D0A">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37D965F2" w14:textId="77777777" w:rsidR="00634030" w:rsidRPr="00A00D0A" w:rsidRDefault="00634030" w:rsidP="00634030">
      <w:pPr>
        <w:pStyle w:val="BodyText"/>
        <w:ind w:left="0"/>
        <w:rPr>
          <w:rFonts w:asciiTheme="minorHAnsi" w:hAnsiTheme="minorHAnsi" w:cstheme="minorHAnsi"/>
          <w:sz w:val="22"/>
          <w:szCs w:val="22"/>
        </w:rPr>
      </w:pPr>
    </w:p>
    <w:p w14:paraId="2A28D161"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7AF52F41" w14:textId="77777777" w:rsidR="00634030" w:rsidRPr="00A00D0A" w:rsidRDefault="00634030" w:rsidP="00634030">
      <w:pPr>
        <w:pStyle w:val="BodyText"/>
        <w:ind w:left="0"/>
        <w:rPr>
          <w:rFonts w:asciiTheme="minorHAnsi" w:hAnsiTheme="minorHAnsi" w:cstheme="minorHAnsi"/>
          <w:b/>
          <w:sz w:val="22"/>
          <w:szCs w:val="22"/>
        </w:rPr>
      </w:pPr>
    </w:p>
    <w:p w14:paraId="2B22D995" w14:textId="77777777" w:rsidR="00634030" w:rsidRPr="00A00D0A" w:rsidRDefault="00634030" w:rsidP="00634030">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73020477" w14:textId="77777777" w:rsidR="00634030" w:rsidRPr="00A00D0A" w:rsidRDefault="00634030" w:rsidP="00634030">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2F72332E" w14:textId="77777777" w:rsidR="00634030" w:rsidRPr="00A00D0A" w:rsidRDefault="00634030" w:rsidP="00634030">
      <w:pPr>
        <w:pStyle w:val="BodyText"/>
        <w:ind w:left="0"/>
        <w:rPr>
          <w:rFonts w:asciiTheme="minorHAnsi" w:hAnsiTheme="minorHAnsi" w:cstheme="minorHAnsi"/>
          <w:sz w:val="22"/>
          <w:szCs w:val="22"/>
        </w:rPr>
      </w:pPr>
    </w:p>
    <w:p w14:paraId="4B223F8E"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BED0E3D" w14:textId="77777777" w:rsidR="00FC4F6E" w:rsidRPr="00A00D0A" w:rsidRDefault="00FC4F6E">
      <w:pPr>
        <w:rPr>
          <w:rFonts w:cstheme="minorHAnsi"/>
        </w:rPr>
      </w:pPr>
    </w:p>
    <w:sectPr w:rsidR="00FC4F6E" w:rsidRPr="00A00D0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F024" w14:textId="77777777" w:rsidR="00AE3D5E" w:rsidRDefault="00AE3D5E" w:rsidP="0096031B">
      <w:pPr>
        <w:spacing w:after="0" w:line="240" w:lineRule="auto"/>
      </w:pPr>
      <w:r>
        <w:separator/>
      </w:r>
    </w:p>
  </w:endnote>
  <w:endnote w:type="continuationSeparator" w:id="0">
    <w:p w14:paraId="186AB04D" w14:textId="77777777" w:rsidR="00AE3D5E" w:rsidRDefault="00AE3D5E" w:rsidP="0096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EEAE" w14:textId="77777777" w:rsidR="006C50F6" w:rsidRDefault="006C5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20E7" w14:textId="1A7A3951" w:rsidR="006C50F6" w:rsidRPr="006C50F6" w:rsidRDefault="006C50F6" w:rsidP="006C50F6">
    <w:pPr>
      <w:pStyle w:val="Footer"/>
    </w:pPr>
    <w:r>
      <w:rPr>
        <w:noProof/>
      </w:rPr>
      <w:drawing>
        <wp:anchor distT="0" distB="0" distL="114300" distR="114300" simplePos="0" relativeHeight="251659264" behindDoc="0" locked="0" layoutInCell="1" allowOverlap="1" wp14:anchorId="5DF5A5E6" wp14:editId="7FAEC810">
          <wp:simplePos x="0" y="0"/>
          <wp:positionH relativeFrom="margin">
            <wp:posOffset>5069840</wp:posOffset>
          </wp:positionH>
          <wp:positionV relativeFrom="paragraph">
            <wp:posOffset>-118110</wp:posOffset>
          </wp:positionV>
          <wp:extent cx="785816" cy="268671"/>
          <wp:effectExtent l="0" t="0" r="0" b="0"/>
          <wp:wrapSquare wrapText="bothSides"/>
          <wp:docPr id="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816" cy="26867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692B" w14:textId="77777777" w:rsidR="006C50F6" w:rsidRDefault="006C5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95E2" w14:textId="77777777" w:rsidR="00AE3D5E" w:rsidRDefault="00AE3D5E" w:rsidP="0096031B">
      <w:pPr>
        <w:spacing w:after="0" w:line="240" w:lineRule="auto"/>
      </w:pPr>
      <w:r>
        <w:separator/>
      </w:r>
    </w:p>
  </w:footnote>
  <w:footnote w:type="continuationSeparator" w:id="0">
    <w:p w14:paraId="2E2FB2EB" w14:textId="77777777" w:rsidR="00AE3D5E" w:rsidRDefault="00AE3D5E" w:rsidP="0096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785D" w14:textId="77777777" w:rsidR="006C50F6" w:rsidRDefault="006C5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FB8D" w14:textId="6D59320B" w:rsidR="006C50F6" w:rsidRPr="006C50F6" w:rsidRDefault="006C50F6" w:rsidP="006C50F6">
    <w:pPr>
      <w:pStyle w:val="Header"/>
    </w:pPr>
    <w:r>
      <w:rPr>
        <w:noProof/>
      </w:rPr>
      <w:drawing>
        <wp:anchor distT="0" distB="0" distL="114300" distR="114300" simplePos="0" relativeHeight="251658240" behindDoc="0" locked="0" layoutInCell="1" allowOverlap="1" wp14:anchorId="11E1BE98" wp14:editId="3862076A">
          <wp:simplePos x="0" y="0"/>
          <wp:positionH relativeFrom="leftMargin">
            <wp:align>right</wp:align>
          </wp:positionH>
          <wp:positionV relativeFrom="paragraph">
            <wp:posOffset>-30480</wp:posOffset>
          </wp:positionV>
          <wp:extent cx="494172" cy="352425"/>
          <wp:effectExtent l="0" t="0" r="1270" b="0"/>
          <wp:wrapSquare wrapText="bothSides"/>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494172" cy="3524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80D" w14:textId="77777777" w:rsidR="006C50F6" w:rsidRDefault="006C5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16cid:durableId="190922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05F1A62-E2D0-4C2F-B508-0C35042379AA}"/>
    <w:docVar w:name="dgnword-eventsink" w:val="480577136"/>
  </w:docVars>
  <w:rsids>
    <w:rsidRoot w:val="00634030"/>
    <w:rsid w:val="00177DCB"/>
    <w:rsid w:val="001F4EF7"/>
    <w:rsid w:val="00232F5D"/>
    <w:rsid w:val="002856B6"/>
    <w:rsid w:val="002D0D2B"/>
    <w:rsid w:val="00363686"/>
    <w:rsid w:val="003C1652"/>
    <w:rsid w:val="004447A4"/>
    <w:rsid w:val="00457C15"/>
    <w:rsid w:val="004D1290"/>
    <w:rsid w:val="00593F2C"/>
    <w:rsid w:val="005B5CE1"/>
    <w:rsid w:val="00634030"/>
    <w:rsid w:val="006868C6"/>
    <w:rsid w:val="006C50F6"/>
    <w:rsid w:val="007E4A9F"/>
    <w:rsid w:val="008833FC"/>
    <w:rsid w:val="00955A4C"/>
    <w:rsid w:val="0096031B"/>
    <w:rsid w:val="00963DCB"/>
    <w:rsid w:val="0097603D"/>
    <w:rsid w:val="009F01F9"/>
    <w:rsid w:val="00A00D0A"/>
    <w:rsid w:val="00A43C9D"/>
    <w:rsid w:val="00AE3D5E"/>
    <w:rsid w:val="00CD39EB"/>
    <w:rsid w:val="00DA5C47"/>
    <w:rsid w:val="00E3511B"/>
    <w:rsid w:val="00F33459"/>
    <w:rsid w:val="00FC4F6E"/>
    <w:rsid w:val="00FC52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8CAF34"/>
  <w15:chartTrackingRefBased/>
  <w15:docId w15:val="{8E07A8A4-3EED-4284-AB50-F7DE1EBC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30"/>
  </w:style>
  <w:style w:type="paragraph" w:styleId="Heading1">
    <w:name w:val="heading 1"/>
    <w:basedOn w:val="Normal"/>
    <w:link w:val="Heading1Char"/>
    <w:uiPriority w:val="9"/>
    <w:qFormat/>
    <w:rsid w:val="00634030"/>
    <w:pPr>
      <w:widowControl w:val="0"/>
      <w:autoSpaceDE w:val="0"/>
      <w:autoSpaceDN w:val="0"/>
      <w:spacing w:before="129" w:after="0" w:line="240" w:lineRule="auto"/>
      <w:ind w:left="1234" w:right="112" w:hanging="1134"/>
      <w:outlineLvl w:val="0"/>
    </w:pPr>
    <w:rPr>
      <w:rFonts w:ascii="Azo Sans Medium" w:eastAsia="Azo Sans Medium" w:hAnsi="Azo Sans Medium" w:cs="Azo Sans Medium"/>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30"/>
    <w:rPr>
      <w:rFonts w:ascii="Azo Sans Medium" w:eastAsia="Azo Sans Medium" w:hAnsi="Azo Sans Medium" w:cs="Azo Sans Medium"/>
      <w:sz w:val="20"/>
      <w:szCs w:val="20"/>
      <w:lang w:val="en-US"/>
    </w:rPr>
  </w:style>
  <w:style w:type="paragraph" w:styleId="BodyText">
    <w:name w:val="Body Text"/>
    <w:basedOn w:val="Normal"/>
    <w:link w:val="BodyTextChar"/>
    <w:uiPriority w:val="1"/>
    <w:qFormat/>
    <w:rsid w:val="00634030"/>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634030"/>
    <w:rPr>
      <w:rFonts w:ascii="Azo Sans Light" w:eastAsia="Azo Sans Light" w:hAnsi="Azo Sans Light" w:cs="Azo Sans Light"/>
      <w:sz w:val="16"/>
      <w:szCs w:val="16"/>
      <w:lang w:val="en-US"/>
    </w:rPr>
  </w:style>
  <w:style w:type="paragraph" w:styleId="ListParagraph">
    <w:name w:val="List Paragraph"/>
    <w:basedOn w:val="Normal"/>
    <w:uiPriority w:val="1"/>
    <w:qFormat/>
    <w:rsid w:val="00634030"/>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customStyle="1" w:styleId="Pa10">
    <w:name w:val="Pa10"/>
    <w:basedOn w:val="Normal"/>
    <w:next w:val="Normal"/>
    <w:uiPriority w:val="99"/>
    <w:rsid w:val="00A43C9D"/>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960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1B"/>
    <w:rPr>
      <w:rFonts w:ascii="Segoe UI" w:hAnsi="Segoe UI" w:cs="Segoe UI"/>
      <w:sz w:val="18"/>
      <w:szCs w:val="18"/>
    </w:rPr>
  </w:style>
  <w:style w:type="paragraph" w:styleId="Header">
    <w:name w:val="header"/>
    <w:basedOn w:val="Normal"/>
    <w:link w:val="HeaderChar"/>
    <w:uiPriority w:val="99"/>
    <w:unhideWhenUsed/>
    <w:rsid w:val="00E3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11B"/>
  </w:style>
  <w:style w:type="paragraph" w:styleId="Footer">
    <w:name w:val="footer"/>
    <w:basedOn w:val="Normal"/>
    <w:link w:val="FooterChar"/>
    <w:uiPriority w:val="99"/>
    <w:unhideWhenUsed/>
    <w:rsid w:val="00E3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029A77ECB674581F8D0A6EA17E48C" ma:contentTypeVersion="17" ma:contentTypeDescription="Create a new document." ma:contentTypeScope="" ma:versionID="334abbfb58055a9f742cec854f96c64b">
  <xsd:schema xmlns:xsd="http://www.w3.org/2001/XMLSchema" xmlns:xs="http://www.w3.org/2001/XMLSchema" xmlns:p="http://schemas.microsoft.com/office/2006/metadata/properties" xmlns:ns2="7529266a-8181-4872-854c-1b29b2b62b4e" xmlns:ns3="b7716219-f1ff-4518-b32f-6f14497b62ec" targetNamespace="http://schemas.microsoft.com/office/2006/metadata/properties" ma:root="true" ma:fieldsID="b16f7166ce309060a6a1d7ce8bc86f14" ns2:_="" ns3:_="">
    <xsd:import namespace="7529266a-8181-4872-854c-1b29b2b62b4e"/>
    <xsd:import namespace="b7716219-f1ff-4518-b32f-6f14497b62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9266a-8181-4872-854c-1b29b2b62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4003e-ac53-4fbb-b7b8-efe8128328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16219-f1ff-4518-b32f-6f14497b62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0114e9-ee57-4748-9f24-258c5817bcd3}" ma:internalName="TaxCatchAll" ma:showField="CatchAllData" ma:web="b7716219-f1ff-4518-b32f-6f14497b6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61C32-3004-443E-A45A-5B835271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9266a-8181-4872-854c-1b29b2b62b4e"/>
    <ds:schemaRef ds:uri="b7716219-f1ff-4518-b32f-6f14497b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BDF79-745B-46EA-B17C-7A5A980A7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Ingrid Frium</cp:lastModifiedBy>
  <cp:revision>10</cp:revision>
  <cp:lastPrinted>2022-10-28T10:55:00Z</cp:lastPrinted>
  <dcterms:created xsi:type="dcterms:W3CDTF">2023-08-04T14:26:00Z</dcterms:created>
  <dcterms:modified xsi:type="dcterms:W3CDTF">2023-09-13T09:19:00Z</dcterms:modified>
</cp:coreProperties>
</file>